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0F7F9" w14:textId="00F03725" w:rsidR="00254658" w:rsidRDefault="00254658" w:rsidP="00254658">
      <w:pPr>
        <w:pStyle w:val="Heading1"/>
      </w:pPr>
      <w:bookmarkStart w:id="0" w:name="_Toc58221611"/>
      <w:r>
        <w:t>Remediat</w:t>
      </w:r>
      <w:bookmarkEnd w:id="0"/>
      <w:r>
        <w:t>e a Fillable PDF</w:t>
      </w:r>
    </w:p>
    <w:p w14:paraId="1A8049A8" w14:textId="77777777" w:rsidR="00E21313" w:rsidRPr="00E21313" w:rsidRDefault="00E21313" w:rsidP="00E21313"/>
    <w:p w14:paraId="5DDE6076" w14:textId="4DB8596C" w:rsidR="00254658" w:rsidRDefault="00DD13CE" w:rsidP="00DD13CE">
      <w:r>
        <w:t xml:space="preserve">Before you can remediate a fillable PDF, review the guide on Creating a Fillable PDF. </w:t>
      </w:r>
      <w:r w:rsidR="00E21313">
        <w:t>The best practice is to clear the page structure</w:t>
      </w:r>
      <w:r w:rsidR="00AD2E67">
        <w:t xml:space="preserve"> and tag the document from scratch</w:t>
      </w:r>
      <w:r w:rsidR="00490E21">
        <w:t xml:space="preserve"> to avoid fighting with the Logical reading order</w:t>
      </w:r>
      <w:r w:rsidR="00AD2E67">
        <w:t>.</w:t>
      </w:r>
    </w:p>
    <w:p w14:paraId="264B1130" w14:textId="418C3949" w:rsidR="00AD2E67" w:rsidRDefault="00AD2E67" w:rsidP="00AD2E67">
      <w:pPr>
        <w:pStyle w:val="Heading2"/>
      </w:pPr>
      <w:r>
        <w:t>Clearing page structure:</w:t>
      </w:r>
    </w:p>
    <w:p w14:paraId="3B7E8115" w14:textId="40784217" w:rsidR="008D240E" w:rsidRDefault="00490E21" w:rsidP="00490E21">
      <w:pPr>
        <w:pStyle w:val="ListParagraph"/>
        <w:numPr>
          <w:ilvl w:val="0"/>
          <w:numId w:val="1"/>
        </w:numPr>
      </w:pPr>
      <w:r>
        <w:t>Choose</w:t>
      </w:r>
      <w:r w:rsidR="008D240E">
        <w:t xml:space="preserve"> the accessibility tool and the</w:t>
      </w:r>
      <w:r>
        <w:t>n Select</w:t>
      </w:r>
      <w:r w:rsidR="008D240E">
        <w:t xml:space="preserve"> Reading order</w:t>
      </w:r>
      <w:r>
        <w:t>.</w:t>
      </w:r>
    </w:p>
    <w:p w14:paraId="608C4585" w14:textId="41949B8B" w:rsidR="00490E21" w:rsidRDefault="00490E21" w:rsidP="00490E21">
      <w:pPr>
        <w:pStyle w:val="ListParagraph"/>
        <w:numPr>
          <w:ilvl w:val="0"/>
          <w:numId w:val="1"/>
        </w:numPr>
      </w:pPr>
      <w:r>
        <w:t>Select Clear Page Structure to clear the document of any remediation.</w:t>
      </w:r>
    </w:p>
    <w:p w14:paraId="7D1FEC79" w14:textId="77777777" w:rsidR="00D871AC" w:rsidRDefault="00D871AC" w:rsidP="00D871AC">
      <w:pPr>
        <w:pStyle w:val="ListParagraph"/>
      </w:pPr>
    </w:p>
    <w:p w14:paraId="193D2D4E" w14:textId="6932B68B" w:rsidR="00D871AC" w:rsidRDefault="00490E21" w:rsidP="00490E21">
      <w:pPr>
        <w:pStyle w:val="ListParagraph"/>
        <w:ind w:hanging="720"/>
      </w:pPr>
      <w:r>
        <w:rPr>
          <w:noProof/>
        </w:rPr>
        <w:drawing>
          <wp:inline distT="0" distB="0" distL="0" distR="0" wp14:anchorId="4EC45E79" wp14:editId="3E5798FB">
            <wp:extent cx="7060565" cy="5915025"/>
            <wp:effectExtent l="0" t="0" r="698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25" cy="593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DA6C" w14:textId="77777777" w:rsidR="00D871AC" w:rsidRDefault="00D871AC">
      <w:r>
        <w:br w:type="page"/>
      </w:r>
    </w:p>
    <w:p w14:paraId="78763095" w14:textId="77777777" w:rsidR="00490E21" w:rsidRDefault="00490E21" w:rsidP="00490E21">
      <w:pPr>
        <w:pStyle w:val="ListParagraph"/>
        <w:ind w:hanging="720"/>
      </w:pPr>
    </w:p>
    <w:p w14:paraId="4D30905F" w14:textId="4F99144C" w:rsidR="00490E21" w:rsidRDefault="00490E21" w:rsidP="00490E21">
      <w:pPr>
        <w:pStyle w:val="ListParagraph"/>
        <w:ind w:hanging="720"/>
      </w:pPr>
    </w:p>
    <w:p w14:paraId="3EAC8E90" w14:textId="07C007B5" w:rsidR="00490E21" w:rsidRDefault="00490E21" w:rsidP="00490E21">
      <w:pPr>
        <w:pStyle w:val="Heading2"/>
      </w:pPr>
      <w:r>
        <w:t>Tag text on form</w:t>
      </w:r>
    </w:p>
    <w:p w14:paraId="201B7789" w14:textId="5B488BB5" w:rsidR="00490E21" w:rsidRDefault="00490E21" w:rsidP="00490E21">
      <w:pPr>
        <w:pStyle w:val="ListParagraph"/>
        <w:numPr>
          <w:ilvl w:val="0"/>
          <w:numId w:val="2"/>
        </w:numPr>
      </w:pPr>
      <w:r>
        <w:t xml:space="preserve">Encapsulate all text by holding down the left click of the mouse and encapsulate </w:t>
      </w:r>
      <w:r w:rsidR="00D871AC">
        <w:t>all</w:t>
      </w:r>
      <w:r>
        <w:t xml:space="preserve"> the text</w:t>
      </w:r>
      <w:r w:rsidR="00D871AC">
        <w:t xml:space="preserve"> and it will highlight on the document.</w:t>
      </w:r>
    </w:p>
    <w:p w14:paraId="7075042D" w14:textId="3DE71460" w:rsidR="00D871AC" w:rsidRDefault="00D871AC" w:rsidP="00490E21">
      <w:pPr>
        <w:pStyle w:val="ListParagraph"/>
        <w:numPr>
          <w:ilvl w:val="0"/>
          <w:numId w:val="2"/>
        </w:numPr>
      </w:pPr>
      <w:r>
        <w:t>Select the “Text/Paragraph option in the reading order to tag as text.</w:t>
      </w:r>
    </w:p>
    <w:p w14:paraId="65058B34" w14:textId="77777777" w:rsidR="00D871AC" w:rsidRDefault="00D871AC" w:rsidP="00D871AC">
      <w:pPr>
        <w:pStyle w:val="ListParagraph"/>
      </w:pPr>
    </w:p>
    <w:p w14:paraId="59E511DA" w14:textId="7036B12F" w:rsidR="00D871AC" w:rsidRPr="00490E21" w:rsidRDefault="00D871AC" w:rsidP="00D871AC">
      <w:pPr>
        <w:pStyle w:val="ListParagraph"/>
        <w:ind w:hanging="720"/>
      </w:pPr>
      <w:r>
        <w:rPr>
          <w:noProof/>
        </w:rPr>
        <w:drawing>
          <wp:inline distT="0" distB="0" distL="0" distR="0" wp14:anchorId="7D384EAF" wp14:editId="5096A28E">
            <wp:extent cx="7143750" cy="613410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4046" cy="62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4FB19" w14:textId="20BA2C0D" w:rsidR="00D871AC" w:rsidRDefault="00D871AC">
      <w:r>
        <w:br w:type="page"/>
      </w:r>
    </w:p>
    <w:p w14:paraId="2138A041" w14:textId="2F0EB2F8" w:rsidR="004542B1" w:rsidRDefault="00D871AC" w:rsidP="00D871AC">
      <w:pPr>
        <w:pStyle w:val="Heading2"/>
      </w:pPr>
      <w:r>
        <w:lastRenderedPageBreak/>
        <w:t>Tag input fields as “Form Fields”</w:t>
      </w:r>
    </w:p>
    <w:p w14:paraId="61F4A28B" w14:textId="21AA521F" w:rsidR="00D871AC" w:rsidRDefault="00D871AC" w:rsidP="00A0569B">
      <w:pPr>
        <w:pStyle w:val="ListParagraph"/>
        <w:numPr>
          <w:ilvl w:val="0"/>
          <w:numId w:val="3"/>
        </w:numPr>
        <w:spacing w:after="200"/>
        <w:contextualSpacing w:val="0"/>
      </w:pPr>
      <w:r>
        <w:t xml:space="preserve">Encapsulate the entire </w:t>
      </w:r>
      <w:r>
        <w:t xml:space="preserve">by holding down the left click of the mouse and encapsulate </w:t>
      </w:r>
      <w:r>
        <w:t>the entire field</w:t>
      </w:r>
      <w:r>
        <w:t xml:space="preserve"> and it will highlight on the document.</w:t>
      </w:r>
      <w:r>
        <w:t xml:space="preserve"> If you encapsulated more than the </w:t>
      </w:r>
      <w:r w:rsidR="00A0569B">
        <w:t>field, hold down the CTRL key on the keyboard and encapsulate any extra to remove. Make sure you have a solid box around on the form field.</w:t>
      </w:r>
    </w:p>
    <w:p w14:paraId="1E1D31CD" w14:textId="531AFA80" w:rsidR="00A0569B" w:rsidRDefault="00A0569B" w:rsidP="00D871AC">
      <w:pPr>
        <w:pStyle w:val="ListParagraph"/>
        <w:numPr>
          <w:ilvl w:val="0"/>
          <w:numId w:val="3"/>
        </w:numPr>
      </w:pPr>
      <w:r>
        <w:t>Select the “Form Field” option in the reading order to tag as Form Field.</w:t>
      </w:r>
    </w:p>
    <w:p w14:paraId="4D08DA1D" w14:textId="77777777" w:rsidR="00A0569B" w:rsidRDefault="00A0569B" w:rsidP="00A0569B">
      <w:pPr>
        <w:pStyle w:val="ListParagraph"/>
      </w:pPr>
    </w:p>
    <w:p w14:paraId="67E46CBC" w14:textId="00FDCBC0" w:rsidR="00A0569B" w:rsidRDefault="00A0569B" w:rsidP="00A0569B">
      <w:pPr>
        <w:pStyle w:val="ListParagraph"/>
        <w:ind w:hanging="720"/>
      </w:pPr>
      <w:r>
        <w:rPr>
          <w:noProof/>
        </w:rPr>
        <w:drawing>
          <wp:inline distT="0" distB="0" distL="0" distR="0" wp14:anchorId="1CFF0918" wp14:editId="669DE9B0">
            <wp:extent cx="6858000" cy="6981825"/>
            <wp:effectExtent l="0" t="0" r="0" b="952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E33BB" w14:textId="77777777" w:rsidR="00A0569B" w:rsidRDefault="00A0569B">
      <w:r>
        <w:br w:type="page"/>
      </w:r>
    </w:p>
    <w:p w14:paraId="205BE8C7" w14:textId="146CC178" w:rsidR="00A0569B" w:rsidRDefault="003460DF" w:rsidP="00A0569B">
      <w:pPr>
        <w:pStyle w:val="Heading2"/>
      </w:pPr>
      <w:r>
        <w:lastRenderedPageBreak/>
        <w:t>Fixing Logical Reading order</w:t>
      </w:r>
    </w:p>
    <w:p w14:paraId="26B014A9" w14:textId="25898BE3" w:rsidR="003460DF" w:rsidRDefault="003460DF" w:rsidP="003460DF">
      <w:r>
        <w:t xml:space="preserve">As the document is tagged as text or form fields, it will create a number for each item tagged. To keep the correct reading order structure, have the reading order view open to view the structure. The box containers are </w:t>
      </w:r>
      <w:r w:rsidR="00B22364">
        <w:t>text,</w:t>
      </w:r>
      <w:r>
        <w:t xml:space="preserve"> and the blue and white container are form fields.</w:t>
      </w:r>
    </w:p>
    <w:p w14:paraId="21B4FB8F" w14:textId="19E80D96" w:rsidR="003460DF" w:rsidRDefault="003460DF" w:rsidP="003460DF">
      <w:pPr>
        <w:pStyle w:val="ListParagraph"/>
        <w:numPr>
          <w:ilvl w:val="0"/>
          <w:numId w:val="4"/>
        </w:numPr>
      </w:pPr>
      <w:r>
        <w:t xml:space="preserve">Select the </w:t>
      </w:r>
      <w:r w:rsidR="003C1191">
        <w:t>“</w:t>
      </w:r>
      <w:r>
        <w:t>Reading order</w:t>
      </w:r>
      <w:r w:rsidR="003C1191">
        <w:t>”</w:t>
      </w:r>
      <w:r>
        <w:t xml:space="preserve"> tool to view the number sequence in the document.</w:t>
      </w:r>
    </w:p>
    <w:p w14:paraId="13B07AFD" w14:textId="4EB427B6" w:rsidR="003460DF" w:rsidRDefault="003460DF" w:rsidP="003460DF">
      <w:pPr>
        <w:pStyle w:val="ListParagraph"/>
        <w:numPr>
          <w:ilvl w:val="0"/>
          <w:numId w:val="4"/>
        </w:numPr>
      </w:pPr>
      <w:r>
        <w:t xml:space="preserve">The </w:t>
      </w:r>
      <w:r w:rsidR="00B22364">
        <w:t>text should be first and the form field should be second. In the example below, License No. should be number 7 and the form field should be 8.</w:t>
      </w:r>
    </w:p>
    <w:p w14:paraId="5F064FBE" w14:textId="3156EB0E" w:rsidR="003460DF" w:rsidRDefault="003460DF" w:rsidP="003460DF">
      <w:pPr>
        <w:pStyle w:val="ListParagraph"/>
        <w:numPr>
          <w:ilvl w:val="0"/>
          <w:numId w:val="4"/>
        </w:numPr>
      </w:pPr>
      <w:r>
        <w:t xml:space="preserve">To rearrange the reading order, Select the </w:t>
      </w:r>
      <w:r w:rsidR="00B22364">
        <w:t xml:space="preserve">container in the reading order </w:t>
      </w:r>
      <w:r>
        <w:t xml:space="preserve">by holding down the left click of the mouse and dragging the container </w:t>
      </w:r>
      <w:r w:rsidR="00B22364">
        <w:t xml:space="preserve">up or down </w:t>
      </w:r>
      <w:r>
        <w:t>into the correct number position</w:t>
      </w:r>
      <w:r w:rsidR="00B22364">
        <w:t>.</w:t>
      </w:r>
    </w:p>
    <w:p w14:paraId="6E844CE7" w14:textId="77777777" w:rsidR="00B22364" w:rsidRDefault="00B22364" w:rsidP="00B22364">
      <w:pPr>
        <w:pStyle w:val="ListParagraph"/>
      </w:pPr>
    </w:p>
    <w:p w14:paraId="40F7257E" w14:textId="0E9E10FB" w:rsidR="00B22364" w:rsidRDefault="00B22364" w:rsidP="00B22364">
      <w:pPr>
        <w:pStyle w:val="ListParagraph"/>
        <w:ind w:hanging="720"/>
      </w:pPr>
      <w:r>
        <w:rPr>
          <w:noProof/>
        </w:rPr>
        <w:drawing>
          <wp:inline distT="0" distB="0" distL="0" distR="0" wp14:anchorId="322D0B1D" wp14:editId="725A55E4">
            <wp:extent cx="6858000" cy="708660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181E" w14:textId="111C9A26" w:rsidR="00B22364" w:rsidRDefault="00B22364" w:rsidP="00B22364">
      <w:pPr>
        <w:pStyle w:val="Heading2"/>
      </w:pPr>
      <w:r>
        <w:lastRenderedPageBreak/>
        <w:t>Example of correct reading order structure</w:t>
      </w:r>
    </w:p>
    <w:p w14:paraId="1152557C" w14:textId="3167D4A7" w:rsidR="003C1191" w:rsidRDefault="003C1191" w:rsidP="003C1191">
      <w:r>
        <w:t>The correct reading order in a fillable PDF will make it usable to assistive technology users and allow the user to tab through fields in the correct order.</w:t>
      </w:r>
    </w:p>
    <w:p w14:paraId="7755D272" w14:textId="63F0DFA6" w:rsidR="003C1191" w:rsidRDefault="003C1191" w:rsidP="003C1191">
      <w:r>
        <w:rPr>
          <w:noProof/>
        </w:rPr>
        <w:drawing>
          <wp:inline distT="0" distB="0" distL="0" distR="0" wp14:anchorId="19B1A125" wp14:editId="369BF73B">
            <wp:extent cx="6858000" cy="7810500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DE1D" w14:textId="77777777" w:rsidR="003C1191" w:rsidRDefault="003C1191">
      <w:r>
        <w:br w:type="page"/>
      </w:r>
    </w:p>
    <w:p w14:paraId="75CA10BB" w14:textId="488669AB" w:rsidR="003C1191" w:rsidRDefault="003C1191" w:rsidP="003C1191">
      <w:pPr>
        <w:pStyle w:val="Heading2"/>
      </w:pPr>
      <w:r>
        <w:lastRenderedPageBreak/>
        <w:t>Artifact paths in the content panel</w:t>
      </w:r>
    </w:p>
    <w:p w14:paraId="67909B10" w14:textId="3443B411" w:rsidR="003C1191" w:rsidRDefault="003C1191" w:rsidP="003C1191">
      <w:r>
        <w:t xml:space="preserve">When paths are not </w:t>
      </w:r>
      <w:proofErr w:type="spellStart"/>
      <w:r>
        <w:t>artificated</w:t>
      </w:r>
      <w:proofErr w:type="spellEnd"/>
      <w:r>
        <w:t>, they will be read as underscores by a screen reader. The content panel should have all container grouped together without any paths.</w:t>
      </w:r>
    </w:p>
    <w:p w14:paraId="1B8BB609" w14:textId="1296AA80" w:rsidR="003C1191" w:rsidRDefault="003C1191" w:rsidP="003C1191">
      <w:pPr>
        <w:pStyle w:val="ListParagraph"/>
        <w:numPr>
          <w:ilvl w:val="0"/>
          <w:numId w:val="5"/>
        </w:numPr>
      </w:pPr>
      <w:r>
        <w:t>Select the “Content Panel” tool to view any paths in the document.</w:t>
      </w:r>
    </w:p>
    <w:p w14:paraId="3917B955" w14:textId="2C7A3AA5" w:rsidR="003C1191" w:rsidRDefault="003C1191" w:rsidP="003C1191">
      <w:pPr>
        <w:pStyle w:val="ListParagraph"/>
        <w:numPr>
          <w:ilvl w:val="0"/>
          <w:numId w:val="5"/>
        </w:numPr>
      </w:pPr>
      <w:r>
        <w:t>Highlight the paths by left clicking the mouse. To select multiple paths at one time, Select the first path, scroll to the last path</w:t>
      </w:r>
      <w:r w:rsidR="006C0306">
        <w:t>, hold down the Shift key and select the last path to highlight the group of paths.</w:t>
      </w:r>
    </w:p>
    <w:p w14:paraId="682888EE" w14:textId="146A3B7B" w:rsidR="006C0306" w:rsidRDefault="006C0306" w:rsidP="003C1191">
      <w:pPr>
        <w:pStyle w:val="ListParagraph"/>
        <w:numPr>
          <w:ilvl w:val="0"/>
          <w:numId w:val="5"/>
        </w:numPr>
      </w:pPr>
      <w:r>
        <w:t>Right click on the group of paths and select “Create Artifact”.</w:t>
      </w:r>
    </w:p>
    <w:p w14:paraId="4A78997A" w14:textId="77777777" w:rsidR="006C0306" w:rsidRDefault="006C0306" w:rsidP="006C0306">
      <w:pPr>
        <w:pStyle w:val="ListParagraph"/>
      </w:pPr>
    </w:p>
    <w:p w14:paraId="592F7744" w14:textId="38DC4E81" w:rsidR="006C0306" w:rsidRDefault="006C0306" w:rsidP="006C0306">
      <w:pPr>
        <w:pStyle w:val="ListParagraph"/>
        <w:ind w:hanging="720"/>
      </w:pPr>
      <w:r>
        <w:rPr>
          <w:noProof/>
        </w:rPr>
        <w:drawing>
          <wp:inline distT="0" distB="0" distL="0" distR="0" wp14:anchorId="76BC7CAF" wp14:editId="639B10A8">
            <wp:extent cx="6858000" cy="7458075"/>
            <wp:effectExtent l="0" t="0" r="0" b="9525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C75C3" w14:textId="017B6CD9" w:rsidR="006C0306" w:rsidRDefault="006C0306" w:rsidP="006C0306">
      <w:pPr>
        <w:pStyle w:val="ListParagraph"/>
        <w:numPr>
          <w:ilvl w:val="0"/>
          <w:numId w:val="5"/>
        </w:numPr>
      </w:pPr>
      <w:r>
        <w:lastRenderedPageBreak/>
        <w:t>Select “ok” to save changes.</w:t>
      </w:r>
    </w:p>
    <w:p w14:paraId="770B73A1" w14:textId="66AF4097" w:rsidR="006C0306" w:rsidRDefault="006C0306" w:rsidP="006C0306">
      <w:pPr>
        <w:pStyle w:val="ListParagraph"/>
        <w:ind w:hanging="810"/>
      </w:pPr>
      <w:r>
        <w:rPr>
          <w:noProof/>
        </w:rPr>
        <w:drawing>
          <wp:inline distT="0" distB="0" distL="0" distR="0" wp14:anchorId="116FF347" wp14:editId="1D2D8A0E">
            <wp:extent cx="6858000" cy="4182745"/>
            <wp:effectExtent l="0" t="0" r="0" b="8255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C555" w14:textId="5E61AE49" w:rsidR="006C0306" w:rsidRDefault="006C0306" w:rsidP="006C0306">
      <w:pPr>
        <w:pStyle w:val="ListParagraph"/>
        <w:ind w:hanging="810"/>
      </w:pPr>
    </w:p>
    <w:p w14:paraId="64680A66" w14:textId="12EC352F" w:rsidR="006C0306" w:rsidRDefault="006C0306" w:rsidP="006C0306">
      <w:pPr>
        <w:pStyle w:val="Heading2"/>
      </w:pPr>
      <w:r>
        <w:t>Example of correct view of content panel without paths</w:t>
      </w:r>
    </w:p>
    <w:p w14:paraId="0AC1144F" w14:textId="016BDF4C" w:rsidR="00160C50" w:rsidRPr="00160C50" w:rsidRDefault="00160C50" w:rsidP="00160C50">
      <w:r>
        <w:rPr>
          <w:noProof/>
        </w:rPr>
        <w:drawing>
          <wp:inline distT="0" distB="0" distL="0" distR="0" wp14:anchorId="22622986" wp14:editId="1F08027C">
            <wp:extent cx="6858000" cy="4149090"/>
            <wp:effectExtent l="0" t="0" r="0" b="3810"/>
            <wp:docPr id="9" name="Picture 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Wor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5DF40" w14:textId="6BBE6C28" w:rsidR="003C1191" w:rsidRDefault="00160C50" w:rsidP="00160C50">
      <w:pPr>
        <w:pStyle w:val="Heading2"/>
      </w:pPr>
      <w:r>
        <w:lastRenderedPageBreak/>
        <w:t>Accessibility Check for errors</w:t>
      </w:r>
    </w:p>
    <w:p w14:paraId="0348320C" w14:textId="27265D8F" w:rsidR="00160C50" w:rsidRDefault="00160C50" w:rsidP="00160C50">
      <w:r>
        <w:t>The last step in remediating a fillable PDF is to check the document for errors and the image below is what an ADA compliant will look like after an accessibility check.</w:t>
      </w:r>
    </w:p>
    <w:p w14:paraId="05E00B8C" w14:textId="309BE921" w:rsidR="00160C50" w:rsidRPr="00160C50" w:rsidRDefault="00160C50" w:rsidP="00160C50">
      <w:r>
        <w:rPr>
          <w:noProof/>
        </w:rPr>
        <w:drawing>
          <wp:inline distT="0" distB="0" distL="0" distR="0" wp14:anchorId="684B716D" wp14:editId="6CA6A142">
            <wp:extent cx="6858000" cy="7467600"/>
            <wp:effectExtent l="0" t="0" r="0" b="0"/>
            <wp:docPr id="10" name="Picture 1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Word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C50" w:rsidRPr="00160C50" w:rsidSect="00490E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00119"/>
    <w:multiLevelType w:val="hybridMultilevel"/>
    <w:tmpl w:val="56461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F1FAC"/>
    <w:multiLevelType w:val="hybridMultilevel"/>
    <w:tmpl w:val="1F043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E2EF8"/>
    <w:multiLevelType w:val="hybridMultilevel"/>
    <w:tmpl w:val="B9044B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E3DD0"/>
    <w:multiLevelType w:val="hybridMultilevel"/>
    <w:tmpl w:val="1BC26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00D49"/>
    <w:multiLevelType w:val="hybridMultilevel"/>
    <w:tmpl w:val="40207A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58"/>
    <w:rsid w:val="00160C50"/>
    <w:rsid w:val="00254658"/>
    <w:rsid w:val="003460DF"/>
    <w:rsid w:val="003C1191"/>
    <w:rsid w:val="004542B1"/>
    <w:rsid w:val="00490E21"/>
    <w:rsid w:val="006C0306"/>
    <w:rsid w:val="007D350B"/>
    <w:rsid w:val="008D240E"/>
    <w:rsid w:val="00A0569B"/>
    <w:rsid w:val="00AD2E67"/>
    <w:rsid w:val="00B22364"/>
    <w:rsid w:val="00C324A0"/>
    <w:rsid w:val="00D871AC"/>
    <w:rsid w:val="00DD13CE"/>
    <w:rsid w:val="00E2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F5B1"/>
  <w15:chartTrackingRefBased/>
  <w15:docId w15:val="{BC26AEA4-2764-4CB5-A85E-B747C239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658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46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658"/>
    <w:rPr>
      <w:rFonts w:ascii="Times New Roman" w:eastAsiaTheme="majorEastAsia" w:hAnsi="Times New Roman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46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90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0B00D4C80074F99C8952248F1F7E4" ma:contentTypeVersion="5" ma:contentTypeDescription="Create a new document." ma:contentTypeScope="" ma:versionID="3316e03335bee1bde418288779515d74">
  <xsd:schema xmlns:xsd="http://www.w3.org/2001/XMLSchema" xmlns:xs="http://www.w3.org/2001/XMLSchema" xmlns:p="http://schemas.microsoft.com/office/2006/metadata/properties" xmlns:ns2="74c8577a-b64f-48dc-8eab-85191f0218c8" xmlns:ns3="97e78054-6d07-42dd-979f-863594f3873d" targetNamespace="http://schemas.microsoft.com/office/2006/metadata/properties" ma:root="true" ma:fieldsID="af6130058dfb243e3456f3adb29b62c1" ns2:_="" ns3:_="">
    <xsd:import namespace="74c8577a-b64f-48dc-8eab-85191f0218c8"/>
    <xsd:import namespace="97e78054-6d07-42dd-979f-863594f38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577a-b64f-48dc-8eab-85191f02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78054-6d07-42dd-979f-863594f38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36535-5100-4A05-9CAB-9E682C496D32}"/>
</file>

<file path=customXml/itemProps2.xml><?xml version="1.0" encoding="utf-8"?>
<ds:datastoreItem xmlns:ds="http://schemas.openxmlformats.org/officeDocument/2006/customXml" ds:itemID="{2748BE29-A33E-4D69-951E-503B31B187A6}"/>
</file>

<file path=customXml/itemProps3.xml><?xml version="1.0" encoding="utf-8"?>
<ds:datastoreItem xmlns:ds="http://schemas.openxmlformats.org/officeDocument/2006/customXml" ds:itemID="{AA2E3158-AB6E-4E69-9B4C-749A9F4220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8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Shrader</dc:creator>
  <cp:keywords/>
  <dc:description/>
  <cp:lastModifiedBy>Robert Shrader</cp:lastModifiedBy>
  <cp:revision>2</cp:revision>
  <dcterms:created xsi:type="dcterms:W3CDTF">2020-12-11T18:25:00Z</dcterms:created>
  <dcterms:modified xsi:type="dcterms:W3CDTF">2020-12-15T19:38:00Z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0x010100FCC0B00D4C80074F99C8952248F1F7E4</vt:lpwstr>
  </property>
</Properties>
</file>